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7D" w:rsidRDefault="00BD6B7D" w:rsidP="00BD6B7D">
      <w:pPr>
        <w:rPr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2571750" cy="1028700"/>
            <wp:effectExtent l="0" t="0" r="0" b="0"/>
            <wp:docPr id="1" name="Imagen 1" descr="cid:3418f7ff-20dd-4113-93d6-1617fc91b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cid:3418f7ff-20dd-4113-93d6-1617fc91b10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      </w:t>
      </w:r>
    </w:p>
    <w:p w:rsidR="00BD6B7D" w:rsidRDefault="00BD6B7D" w:rsidP="00BD6B7D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                                                                                  </w:t>
      </w:r>
      <w:r>
        <w:rPr>
          <w:sz w:val="20"/>
          <w:szCs w:val="20"/>
        </w:rPr>
        <w:t>             </w:t>
      </w:r>
      <w:bookmarkStart w:id="0" w:name="_GoBack"/>
      <w:bookmarkEnd w:id="0"/>
      <w:r>
        <w:rPr>
          <w:sz w:val="20"/>
          <w:szCs w:val="20"/>
        </w:rPr>
        <w:t>  </w:t>
      </w:r>
      <w:r>
        <w:rPr>
          <w:b/>
          <w:bCs/>
          <w:sz w:val="24"/>
          <w:szCs w:val="24"/>
        </w:rPr>
        <w:t>Cancún Quintana Roo a 18 de abril de 2013</w:t>
      </w:r>
      <w:r>
        <w:rPr>
          <w:b/>
          <w:bCs/>
          <w:sz w:val="20"/>
          <w:szCs w:val="20"/>
        </w:rPr>
        <w:t>.</w:t>
      </w:r>
    </w:p>
    <w:p w:rsidR="00BD6B7D" w:rsidRDefault="00BD6B7D" w:rsidP="00BD6B7D">
      <w:pPr>
        <w:jc w:val="both"/>
        <w:rPr>
          <w:sz w:val="24"/>
          <w:szCs w:val="24"/>
        </w:rPr>
      </w:pPr>
    </w:p>
    <w:p w:rsidR="00BD6B7D" w:rsidRDefault="00BD6B7D" w:rsidP="00BD6B7D">
      <w:pPr>
        <w:jc w:val="both"/>
        <w:rPr>
          <w:sz w:val="24"/>
          <w:szCs w:val="24"/>
        </w:rPr>
      </w:pPr>
      <w:r>
        <w:rPr>
          <w:sz w:val="24"/>
          <w:szCs w:val="24"/>
        </w:rPr>
        <w:t>Propietario:</w:t>
      </w:r>
      <w:r>
        <w:rPr>
          <w:sz w:val="24"/>
          <w:szCs w:val="24"/>
        </w:rPr>
        <w:t> OSCAR</w:t>
      </w:r>
      <w:r>
        <w:rPr>
          <w:sz w:val="24"/>
          <w:szCs w:val="24"/>
        </w:rPr>
        <w:t xml:space="preserve"> HERNANDEZ CERVANTES          Lote: UC-69-2-121</w:t>
      </w:r>
    </w:p>
    <w:p w:rsidR="00BD6B7D" w:rsidRDefault="00BD6B7D" w:rsidP="00BD6B7D">
      <w:pPr>
        <w:jc w:val="both"/>
        <w:rPr>
          <w:sz w:val="24"/>
          <w:szCs w:val="24"/>
        </w:rPr>
      </w:pPr>
      <w:r>
        <w:rPr>
          <w:sz w:val="24"/>
          <w:szCs w:val="24"/>
        </w:rPr>
        <w:t>Sirva la Presente para hacerle saber que al día de hoy su estado de cuenta refleja un saldo por cubrir de</w:t>
      </w:r>
    </w:p>
    <w:p w:rsidR="00BD6B7D" w:rsidRDefault="00BD6B7D" w:rsidP="00BD6B7D">
      <w:pPr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$ 47,344.45</w:t>
      </w:r>
      <w:r>
        <w:rPr>
          <w:sz w:val="24"/>
          <w:szCs w:val="24"/>
        </w:rPr>
        <w:t xml:space="preserve"> Mismo que se integra de la siguiente manera;</w:t>
      </w:r>
    </w:p>
    <w:tbl>
      <w:tblPr>
        <w:tblW w:w="976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0"/>
        <w:gridCol w:w="1200"/>
        <w:gridCol w:w="1200"/>
        <w:gridCol w:w="1200"/>
      </w:tblGrid>
      <w:tr w:rsidR="00BD6B7D" w:rsidTr="00BD6B7D">
        <w:trPr>
          <w:trHeight w:val="315"/>
        </w:trPr>
        <w:tc>
          <w:tcPr>
            <w:tcW w:w="6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CONCEPTO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ABONOS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SALDO</w:t>
            </w: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CUOTA INICIAL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Cuota de Mantenimiento y Fondo de Contingencia y Reserva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Septiembre 2012 (20 días)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Octubre 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Noviembre 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Diciembre 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/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Enero 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/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Febrero 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/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Marzo 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/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ABRIL 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Instalación medidor de agua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Intereses moratorios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3,185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6B7D" w:rsidRDefault="00BD6B7D">
            <w:pPr>
              <w:spacing w:after="0" w:line="240" w:lineRule="auto"/>
              <w:rPr>
                <w:color w:val="000000"/>
              </w:rPr>
            </w:pPr>
          </w:p>
        </w:tc>
      </w:tr>
      <w:tr w:rsidR="00BD6B7D" w:rsidTr="00BD6B7D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6B7D" w:rsidRDefault="00BD6B7D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yellow"/>
              </w:rPr>
              <w:t>47,344.45</w:t>
            </w:r>
          </w:p>
        </w:tc>
      </w:tr>
    </w:tbl>
    <w:p w:rsidR="00BD6B7D" w:rsidRDefault="00BD6B7D" w:rsidP="00BD6B7D">
      <w:pPr>
        <w:jc w:val="both"/>
        <w:rPr>
          <w:sz w:val="24"/>
          <w:szCs w:val="24"/>
        </w:rPr>
      </w:pPr>
    </w:p>
    <w:p w:rsidR="00BD6B7D" w:rsidRDefault="00BD6B7D" w:rsidP="00BD6B7D">
      <w:pPr>
        <w:jc w:val="both"/>
        <w:rPr>
          <w:sz w:val="24"/>
          <w:szCs w:val="24"/>
        </w:rPr>
      </w:pPr>
      <w:r>
        <w:rPr>
          <w:sz w:val="24"/>
          <w:szCs w:val="24"/>
        </w:rPr>
        <w:t>Así mismo me permito informarle que por acuerdo de la Asamblea General realizada en días pasados y para la cual fue debidamente convocado; a partir del 1° de Enero surtirá efectos la aplicación de recargos del  1.5% mensual sobre saldos insolutos establecidos en el reglamento.</w:t>
      </w:r>
    </w:p>
    <w:p w:rsidR="00BD6B7D" w:rsidRDefault="00BD6B7D" w:rsidP="00BD6B7D">
      <w:pPr>
        <w:jc w:val="both"/>
        <w:rPr>
          <w:sz w:val="24"/>
          <w:szCs w:val="24"/>
        </w:rPr>
      </w:pPr>
      <w:r>
        <w:rPr>
          <w:sz w:val="24"/>
          <w:szCs w:val="24"/>
        </w:rPr>
        <w:t>Por tal motivo le solicitamos realizar su pago a la brevedad posible. Ahora bien, en caso de existir algún problema que le impida realizarlo en tiempo y forma, favor de comunicarse con nosotros para encontrar juntos una posible solución.</w:t>
      </w:r>
    </w:p>
    <w:p w:rsidR="00BD6B7D" w:rsidRDefault="00BD6B7D" w:rsidP="00BD6B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Por último, aprovechamos recordarle  que los pagos se deben realizarse durante los primeros diez días de cada mes, para evitar recargos. A continuación encontrará los datos bancarios que le permitirán realizar el pago en cualquiera de sus formas:</w:t>
      </w:r>
    </w:p>
    <w:p w:rsidR="00BD6B7D" w:rsidRDefault="00BD6B7D" w:rsidP="00BD6B7D">
      <w:pPr>
        <w:spacing w:after="120" w:line="240" w:lineRule="auto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FORMAS DE PAGO</w:t>
      </w:r>
    </w:p>
    <w:p w:rsidR="00BD6B7D" w:rsidRDefault="00BD6B7D" w:rsidP="00BD6B7D">
      <w:pPr>
        <w:spacing w:after="12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Pago Banorte en Banorte</w:t>
      </w:r>
    </w:p>
    <w:p w:rsidR="00BD6B7D" w:rsidRDefault="00BD6B7D" w:rsidP="00BD6B7D">
      <w:pPr>
        <w:pStyle w:val="Prrafodelista"/>
        <w:numPr>
          <w:ilvl w:val="0"/>
          <w:numId w:val="1"/>
        </w:num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Transferencia Electrónica</w:t>
      </w:r>
      <w:r>
        <w:rPr>
          <w:color w:val="000000"/>
          <w:sz w:val="24"/>
          <w:szCs w:val="24"/>
        </w:rPr>
        <w:t>: Entrar a la opción de pago siguiendo la siguiente ruta:</w:t>
      </w:r>
    </w:p>
    <w:p w:rsidR="00BD6B7D" w:rsidRDefault="00BD6B7D" w:rsidP="00BD6B7D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Módulo de Pagos/Pago de servicios/Buscar otra empresa.</w:t>
      </w:r>
    </w:p>
    <w:p w:rsidR="00BD6B7D" w:rsidRDefault="00BD6B7D" w:rsidP="00BD6B7D">
      <w:pPr>
        <w:pStyle w:val="Prrafodelista"/>
        <w:numPr>
          <w:ilvl w:val="0"/>
          <w:numId w:val="2"/>
        </w:num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Número de Empresa: 123817</w:t>
      </w:r>
    </w:p>
    <w:p w:rsidR="00BD6B7D" w:rsidRDefault="00BD6B7D" w:rsidP="00BD6B7D">
      <w:pPr>
        <w:pStyle w:val="Prrafodelista"/>
        <w:numPr>
          <w:ilvl w:val="0"/>
          <w:numId w:val="2"/>
        </w:numPr>
        <w:spacing w:after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El Número de empresa sustituye al número de cuenta.</w:t>
      </w:r>
    </w:p>
    <w:p w:rsidR="00BD6B7D" w:rsidRDefault="00BD6B7D" w:rsidP="00BD6B7D">
      <w:pPr>
        <w:pStyle w:val="Prrafodelista"/>
        <w:numPr>
          <w:ilvl w:val="0"/>
          <w:numId w:val="3"/>
        </w:num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Número de Cliente: 1121</w:t>
      </w:r>
    </w:p>
    <w:p w:rsidR="00BD6B7D" w:rsidRDefault="00BD6B7D" w:rsidP="00BD6B7D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Ventanilla:</w:t>
      </w:r>
      <w:r>
        <w:rPr>
          <w:color w:val="000000"/>
          <w:sz w:val="24"/>
          <w:szCs w:val="24"/>
        </w:rPr>
        <w:t xml:space="preserve"> Indicar al cajero que se desea realizar un pago con los siguientes datos:</w:t>
      </w:r>
    </w:p>
    <w:p w:rsidR="00BD6B7D" w:rsidRDefault="00BD6B7D" w:rsidP="00BD6B7D">
      <w:pPr>
        <w:pStyle w:val="Prrafodelista"/>
        <w:numPr>
          <w:ilvl w:val="0"/>
          <w:numId w:val="4"/>
        </w:num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Número de Empresa: 123817</w:t>
      </w:r>
    </w:p>
    <w:p w:rsidR="00BD6B7D" w:rsidRDefault="00BD6B7D" w:rsidP="00BD6B7D">
      <w:pPr>
        <w:pStyle w:val="Prrafodelista"/>
        <w:numPr>
          <w:ilvl w:val="0"/>
          <w:numId w:val="5"/>
        </w:num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Número de Cliente: 1121</w:t>
      </w:r>
    </w:p>
    <w:p w:rsidR="00BD6B7D" w:rsidRDefault="00BD6B7D" w:rsidP="00BD6B7D">
      <w:pPr>
        <w:pStyle w:val="Prrafodelista"/>
        <w:spacing w:after="120"/>
        <w:jc w:val="both"/>
        <w:rPr>
          <w:color w:val="000000"/>
          <w:sz w:val="24"/>
          <w:szCs w:val="24"/>
          <w:u w:val="single"/>
        </w:rPr>
      </w:pPr>
    </w:p>
    <w:p w:rsidR="00BD6B7D" w:rsidRDefault="00BD6B7D" w:rsidP="00BD6B7D">
      <w:pPr>
        <w:pStyle w:val="Prrafodelista"/>
        <w:numPr>
          <w:ilvl w:val="0"/>
          <w:numId w:val="1"/>
        </w:numPr>
        <w:spacing w:after="12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SPEI o Transferencia Electrónica:</w:t>
      </w:r>
    </w:p>
    <w:p w:rsidR="00BD6B7D" w:rsidRDefault="00BD6B7D" w:rsidP="00BD6B7D">
      <w:pPr>
        <w:pStyle w:val="Prrafodelista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Banco:                                 Banco Mercantil del Norte, S.A. (BANORTE)</w:t>
      </w:r>
    </w:p>
    <w:p w:rsidR="00BD6B7D" w:rsidRDefault="00BD6B7D" w:rsidP="00BD6B7D">
      <w:pPr>
        <w:pStyle w:val="Prrafodelista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Beneficiario:                        Puerto Cancún Unidad 69 2 en C</w:t>
      </w:r>
    </w:p>
    <w:p w:rsidR="00BD6B7D" w:rsidRDefault="00BD6B7D" w:rsidP="00BD6B7D">
      <w:pPr>
        <w:pStyle w:val="Prrafodelista"/>
        <w:spacing w:after="1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Clabe</w:t>
      </w:r>
      <w:proofErr w:type="spellEnd"/>
      <w:r>
        <w:rPr>
          <w:color w:val="000000"/>
          <w:sz w:val="24"/>
          <w:szCs w:val="24"/>
        </w:rPr>
        <w:t>: 072691008500394053</w:t>
      </w:r>
    </w:p>
    <w:p w:rsidR="00BD6B7D" w:rsidRDefault="00BD6B7D" w:rsidP="00BD6B7D">
      <w:pPr>
        <w:pStyle w:val="Prrafodelista"/>
        <w:numPr>
          <w:ilvl w:val="0"/>
          <w:numId w:val="5"/>
        </w:numPr>
        <w:spacing w:after="120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Número de Cliente: 1121</w:t>
      </w:r>
    </w:p>
    <w:p w:rsidR="00BD6B7D" w:rsidRDefault="00BD6B7D" w:rsidP="00BD6B7D">
      <w:pPr>
        <w:pStyle w:val="Prrafodelista"/>
        <w:numPr>
          <w:ilvl w:val="0"/>
          <w:numId w:val="5"/>
        </w:numPr>
        <w:spacing w:after="120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Nota: Favor de incluir el número de cliente en el concepto de pago.</w:t>
      </w:r>
    </w:p>
    <w:p w:rsidR="00BD6B7D" w:rsidRDefault="00BD6B7D" w:rsidP="00BD6B7D">
      <w:pPr>
        <w:pStyle w:val="Prrafodelista"/>
        <w:spacing w:after="120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Favor de enviar comprobantes de pago al correo:</w:t>
      </w:r>
      <w:r>
        <w:rPr>
          <w:color w:val="000000"/>
          <w:sz w:val="24"/>
          <w:szCs w:val="24"/>
        </w:rPr>
        <w:t xml:space="preserve">    </w:t>
      </w:r>
      <w:r>
        <w:rPr>
          <w:sz w:val="24"/>
          <w:szCs w:val="24"/>
        </w:rPr>
        <w:t> </w:t>
      </w:r>
      <w:hyperlink r:id="rId8" w:history="1">
        <w:r>
          <w:rPr>
            <w:rStyle w:val="Hipervnculo"/>
            <w:sz w:val="24"/>
            <w:szCs w:val="24"/>
          </w:rPr>
          <w:t>cxc.condo@puertocancun.com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911EC" w:rsidRDefault="000911EC"/>
    <w:sectPr w:rsidR="000911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0ACD"/>
    <w:multiLevelType w:val="hybridMultilevel"/>
    <w:tmpl w:val="2E4C7FD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01645"/>
    <w:multiLevelType w:val="hybridMultilevel"/>
    <w:tmpl w:val="1DA6AD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15938"/>
    <w:multiLevelType w:val="hybridMultilevel"/>
    <w:tmpl w:val="25EC55C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D1991"/>
    <w:multiLevelType w:val="hybridMultilevel"/>
    <w:tmpl w:val="9E9A23A6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>
      <w:start w:val="1"/>
      <w:numFmt w:val="lowerRoman"/>
      <w:lvlText w:val="%3."/>
      <w:lvlJc w:val="right"/>
      <w:pPr>
        <w:ind w:left="2880" w:hanging="180"/>
      </w:pPr>
    </w:lvl>
    <w:lvl w:ilvl="3" w:tplc="080A000F">
      <w:start w:val="1"/>
      <w:numFmt w:val="decimal"/>
      <w:lvlText w:val="%4."/>
      <w:lvlJc w:val="left"/>
      <w:pPr>
        <w:ind w:left="3600" w:hanging="360"/>
      </w:pPr>
    </w:lvl>
    <w:lvl w:ilvl="4" w:tplc="080A0019">
      <w:start w:val="1"/>
      <w:numFmt w:val="lowerLetter"/>
      <w:lvlText w:val="%5."/>
      <w:lvlJc w:val="left"/>
      <w:pPr>
        <w:ind w:left="4320" w:hanging="360"/>
      </w:pPr>
    </w:lvl>
    <w:lvl w:ilvl="5" w:tplc="080A001B">
      <w:start w:val="1"/>
      <w:numFmt w:val="lowerRoman"/>
      <w:lvlText w:val="%6."/>
      <w:lvlJc w:val="right"/>
      <w:pPr>
        <w:ind w:left="5040" w:hanging="180"/>
      </w:pPr>
    </w:lvl>
    <w:lvl w:ilvl="6" w:tplc="080A000F">
      <w:start w:val="1"/>
      <w:numFmt w:val="decimal"/>
      <w:lvlText w:val="%7."/>
      <w:lvlJc w:val="left"/>
      <w:pPr>
        <w:ind w:left="5760" w:hanging="360"/>
      </w:pPr>
    </w:lvl>
    <w:lvl w:ilvl="7" w:tplc="080A0019">
      <w:start w:val="1"/>
      <w:numFmt w:val="lowerLetter"/>
      <w:lvlText w:val="%8."/>
      <w:lvlJc w:val="left"/>
      <w:pPr>
        <w:ind w:left="6480" w:hanging="360"/>
      </w:pPr>
    </w:lvl>
    <w:lvl w:ilvl="8" w:tplc="08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7640C47"/>
    <w:multiLevelType w:val="hybridMultilevel"/>
    <w:tmpl w:val="AEE62F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7D"/>
    <w:rsid w:val="000911EC"/>
    <w:rsid w:val="00BD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B7D"/>
    <w:rPr>
      <w:rFonts w:ascii="Calibri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D6B7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D6B7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B7D"/>
    <w:rPr>
      <w:rFonts w:ascii="Tahoma" w:hAnsi="Tahoma" w:cs="Tahoma"/>
      <w:sz w:val="16"/>
      <w:szCs w:val="16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B7D"/>
    <w:rPr>
      <w:rFonts w:ascii="Calibri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D6B7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D6B7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B7D"/>
    <w:rPr>
      <w:rFonts w:ascii="Tahom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xc.condo@puertocancun.com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1.jpg@01CE3C4B.56EE88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Merle Zuñiga</dc:creator>
  <cp:lastModifiedBy>Merle Zuñiga</cp:lastModifiedBy>
  <cp:revision>1</cp:revision>
  <dcterms:created xsi:type="dcterms:W3CDTF">2013-04-19T21:11:00Z</dcterms:created>
  <dcterms:modified xsi:type="dcterms:W3CDTF">2013-04-19T21:13:00Z</dcterms:modified>
</cp:coreProperties>
</file>